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F8ED" w14:textId="69F06D04" w:rsidR="001478ED" w:rsidRPr="00D44E0F" w:rsidRDefault="00E13415">
      <w:pPr>
        <w:pStyle w:val="Standard"/>
        <w:rPr>
          <w:rFonts w:cs="Tahoma"/>
          <w:bCs/>
          <w:sz w:val="52"/>
        </w:rPr>
      </w:pPr>
      <w:r>
        <w:rPr>
          <w:rFonts w:cs="Tahoma"/>
          <w:b/>
          <w:bCs/>
          <w:color w:val="0070C0"/>
          <w:sz w:val="52"/>
        </w:rPr>
        <w:t>Lesson Plan</w:t>
      </w:r>
      <w:r w:rsidRPr="00A0719B">
        <w:rPr>
          <w:rFonts w:cs="Tahoma"/>
          <w:bCs/>
          <w:color w:val="0070C0"/>
          <w:sz w:val="52"/>
        </w:rPr>
        <w:t xml:space="preserve">: </w:t>
      </w:r>
      <w:r w:rsidR="00D44E0F" w:rsidRPr="00D44E0F">
        <w:rPr>
          <w:rFonts w:cs="Tahoma"/>
          <w:bCs/>
          <w:sz w:val="52"/>
        </w:rPr>
        <w:t>Professional Development – Teaching in the 21</w:t>
      </w:r>
      <w:r w:rsidR="00D44E0F" w:rsidRPr="00D44E0F">
        <w:rPr>
          <w:rFonts w:cs="Tahoma"/>
          <w:bCs/>
          <w:sz w:val="52"/>
          <w:vertAlign w:val="superscript"/>
        </w:rPr>
        <w:t>st</w:t>
      </w:r>
      <w:r w:rsidR="00D44E0F" w:rsidRPr="00D44E0F">
        <w:rPr>
          <w:rFonts w:cs="Tahoma"/>
          <w:bCs/>
          <w:sz w:val="52"/>
        </w:rPr>
        <w:t xml:space="preserve"> century</w:t>
      </w:r>
      <w:r w:rsidR="00372104">
        <w:rPr>
          <w:rFonts w:cs="Tahoma"/>
          <w:bCs/>
          <w:sz w:val="52"/>
        </w:rPr>
        <w:t xml:space="preserve"> </w:t>
      </w:r>
    </w:p>
    <w:tbl>
      <w:tblPr>
        <w:tblW w:w="9972" w:type="dxa"/>
        <w:tblLayout w:type="fixed"/>
        <w:tblCellMar>
          <w:left w:w="10" w:type="dxa"/>
          <w:right w:w="10" w:type="dxa"/>
        </w:tblCellMar>
        <w:tblLook w:val="0000" w:firstRow="0" w:lastRow="0" w:firstColumn="0" w:lastColumn="0" w:noHBand="0" w:noVBand="0"/>
      </w:tblPr>
      <w:tblGrid>
        <w:gridCol w:w="9972"/>
      </w:tblGrid>
      <w:tr w:rsidR="001478ED" w14:paraId="589A1786" w14:textId="77777777">
        <w:tc>
          <w:tcPr>
            <w:tcW w:w="9972"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2F0B6767" w14:textId="58D56099" w:rsidR="003230DD" w:rsidRDefault="002F5629">
            <w:pPr>
              <w:pStyle w:val="TableContents"/>
            </w:pPr>
            <w:r>
              <w:rPr>
                <w:b/>
                <w:bCs/>
              </w:rPr>
              <w:t>Date:</w:t>
            </w:r>
            <w:r w:rsidRPr="00DC6FA0">
              <w:rPr>
                <w:bCs/>
              </w:rPr>
              <w:t xml:space="preserve"> </w:t>
            </w:r>
            <w:r w:rsidRPr="00DC6FA0">
              <w:t xml:space="preserve">       </w:t>
            </w:r>
            <w:r w:rsidR="00D44E0F">
              <w:t>Monday, November 18</w:t>
            </w:r>
            <w:r w:rsidRPr="00DC6FA0">
              <w:t xml:space="preserve">                </w:t>
            </w:r>
            <w:r>
              <w:rPr>
                <w:b/>
                <w:bCs/>
              </w:rPr>
              <w:t>Time:</w:t>
            </w:r>
            <w:r w:rsidRPr="00DC6FA0">
              <w:rPr>
                <w:bCs/>
              </w:rPr>
              <w:t xml:space="preserve"> </w:t>
            </w:r>
            <w:r w:rsidRPr="00DC6FA0">
              <w:t xml:space="preserve">       </w:t>
            </w:r>
            <w:r w:rsidR="00D44E0F">
              <w:t>2:15-3:45</w:t>
            </w:r>
            <w:r w:rsidRPr="00DC6FA0">
              <w:t xml:space="preserve">                  </w:t>
            </w:r>
          </w:p>
          <w:p w14:paraId="638AA2F2" w14:textId="6EF6E077" w:rsidR="001478ED" w:rsidRDefault="002F5629">
            <w:pPr>
              <w:pStyle w:val="TableContents"/>
            </w:pPr>
            <w:r>
              <w:rPr>
                <w:b/>
                <w:bCs/>
              </w:rPr>
              <w:t>Teacher:</w:t>
            </w:r>
            <w:r>
              <w:t xml:space="preserve"> </w:t>
            </w:r>
            <w:r w:rsidR="00D44E0F">
              <w:t>Shaun Hicks</w:t>
            </w:r>
            <w:r w:rsidR="003230DD">
              <w:t>/</w:t>
            </w:r>
            <w:r w:rsidR="003230DD" w:rsidRPr="003230DD">
              <w:t xml:space="preserve"> </w:t>
            </w:r>
            <w:r>
              <w:t>Glenn Anderson</w:t>
            </w:r>
          </w:p>
        </w:tc>
      </w:tr>
      <w:tr w:rsidR="001478ED" w14:paraId="53BAEEB8" w14:textId="77777777">
        <w:tc>
          <w:tcPr>
            <w:tcW w:w="99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8541F4" w14:textId="77777777" w:rsidR="001478ED" w:rsidRPr="00FF6332" w:rsidRDefault="002F5629">
            <w:pPr>
              <w:pStyle w:val="TableContents"/>
            </w:pPr>
            <w:r w:rsidRPr="00E8141B">
              <w:rPr>
                <w:b/>
              </w:rPr>
              <w:t>Materials</w:t>
            </w:r>
            <w:r w:rsidRPr="00FF6332">
              <w:t>:</w:t>
            </w:r>
            <w:r w:rsidR="00E8141B" w:rsidRPr="00FF6332">
              <w:t xml:space="preserve">  </w:t>
            </w:r>
          </w:p>
          <w:p w14:paraId="553FF20D" w14:textId="70838CEC" w:rsidR="001478ED" w:rsidRPr="00FF6332" w:rsidRDefault="002F5629">
            <w:pPr>
              <w:pStyle w:val="TableContents"/>
            </w:pPr>
            <w:r w:rsidRPr="00E8141B">
              <w:rPr>
                <w:b/>
              </w:rPr>
              <w:t>Equipment</w:t>
            </w:r>
            <w:r w:rsidRPr="00FF6332">
              <w:t>:</w:t>
            </w:r>
            <w:r w:rsidR="00E8141B" w:rsidRPr="00FF6332">
              <w:t xml:space="preserve">  </w:t>
            </w:r>
            <w:r w:rsidR="00D44E0F">
              <w:t>Laptop and speakers, whiteboard</w:t>
            </w:r>
          </w:p>
          <w:p w14:paraId="1135B059" w14:textId="77777777" w:rsidR="001478ED" w:rsidRPr="00FF6332" w:rsidRDefault="002F5629">
            <w:pPr>
              <w:pStyle w:val="TableContents"/>
            </w:pPr>
            <w:r w:rsidRPr="00E8141B">
              <w:rPr>
                <w:b/>
              </w:rPr>
              <w:t>Handouts</w:t>
            </w:r>
            <w:r w:rsidRPr="00FF6332">
              <w:t>:</w:t>
            </w:r>
            <w:r w:rsidR="00E8141B" w:rsidRPr="00FF6332">
              <w:t xml:space="preserve">  </w:t>
            </w:r>
          </w:p>
        </w:tc>
      </w:tr>
      <w:tr w:rsidR="001478ED" w14:paraId="025A9833" w14:textId="77777777">
        <w:tc>
          <w:tcPr>
            <w:tcW w:w="99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64DF03" w14:textId="77777777" w:rsidR="00EB0FA9" w:rsidRDefault="002F5629">
            <w:pPr>
              <w:pStyle w:val="TableContents"/>
            </w:pPr>
            <w:r w:rsidRPr="00E8141B">
              <w:rPr>
                <w:b/>
              </w:rPr>
              <w:t>Learning Objectives</w:t>
            </w:r>
            <w:r w:rsidR="00E8141B">
              <w:t xml:space="preserve"> </w:t>
            </w:r>
            <w:r w:rsidR="00E8141B" w:rsidRPr="00E70CC4">
              <w:t>(write on chalk board or white board)</w:t>
            </w:r>
            <w:r>
              <w:t>:</w:t>
            </w:r>
            <w:r w:rsidR="000B694C">
              <w:t xml:space="preserve"> </w:t>
            </w:r>
          </w:p>
          <w:p w14:paraId="49CC4B95" w14:textId="77777777" w:rsidR="00EB0FA9" w:rsidRDefault="00EB0FA9">
            <w:pPr>
              <w:pStyle w:val="TableContents"/>
            </w:pPr>
          </w:p>
          <w:p w14:paraId="3D7C76A2" w14:textId="67F35324" w:rsidR="00AC6B4A" w:rsidRDefault="0020523D" w:rsidP="00AC6B4A">
            <w:pPr>
              <w:pStyle w:val="TableContents"/>
            </w:pPr>
            <w:r>
              <w:t>T</w:t>
            </w:r>
            <w:r w:rsidR="00AC6B4A">
              <w:t xml:space="preserve">WBAT </w:t>
            </w:r>
            <w:r>
              <w:t>identify the three key characteristics of a modern lesson for 21</w:t>
            </w:r>
            <w:r w:rsidRPr="0020523D">
              <w:rPr>
                <w:vertAlign w:val="superscript"/>
              </w:rPr>
              <w:t>st</w:t>
            </w:r>
            <w:r>
              <w:t xml:space="preserve"> century students: Lessons must be interactive, meaningful, and interesting.</w:t>
            </w:r>
          </w:p>
          <w:p w14:paraId="6AE00715" w14:textId="77777777" w:rsidR="0064148D" w:rsidRDefault="0064148D" w:rsidP="00AC6B4A">
            <w:pPr>
              <w:pStyle w:val="TableContents"/>
            </w:pPr>
          </w:p>
          <w:p w14:paraId="2DB857E8" w14:textId="77777777" w:rsidR="00DC1981" w:rsidRDefault="0020523D" w:rsidP="00DC1981">
            <w:pPr>
              <w:pStyle w:val="TableContents"/>
            </w:pPr>
            <w:r>
              <w:t>T</w:t>
            </w:r>
            <w:r w:rsidR="00AC6B4A">
              <w:t xml:space="preserve">WBAT </w:t>
            </w:r>
            <w:r w:rsidR="00DC1981">
              <w:t>create English language lessons for modern 21</w:t>
            </w:r>
            <w:r w:rsidR="00DC1981" w:rsidRPr="00DC1981">
              <w:rPr>
                <w:vertAlign w:val="superscript"/>
              </w:rPr>
              <w:t>st</w:t>
            </w:r>
            <w:r w:rsidR="00DC1981">
              <w:t xml:space="preserve"> century students that are interactive, meaningful, and interesting.</w:t>
            </w:r>
          </w:p>
          <w:p w14:paraId="3D265368" w14:textId="75B5FD07" w:rsidR="00372104" w:rsidRDefault="00372104">
            <w:pPr>
              <w:pStyle w:val="TableContents"/>
              <w:rPr>
                <w:rFonts w:cs="Arial"/>
              </w:rPr>
            </w:pPr>
          </w:p>
        </w:tc>
      </w:tr>
    </w:tbl>
    <w:p w14:paraId="688D80B7" w14:textId="77777777" w:rsidR="001478ED" w:rsidRDefault="001478ED">
      <w:pPr>
        <w:pStyle w:val="Standard"/>
        <w:rPr>
          <w:rFonts w:cs="Tahoma"/>
          <w:color w:val="0070C0"/>
        </w:rPr>
      </w:pPr>
    </w:p>
    <w:tbl>
      <w:tblPr>
        <w:tblW w:w="9975" w:type="dxa"/>
        <w:tblLayout w:type="fixed"/>
        <w:tblCellMar>
          <w:left w:w="10" w:type="dxa"/>
          <w:right w:w="10" w:type="dxa"/>
        </w:tblCellMar>
        <w:tblLook w:val="0000" w:firstRow="0" w:lastRow="0" w:firstColumn="0" w:lastColumn="0" w:noHBand="0" w:noVBand="0"/>
      </w:tblPr>
      <w:tblGrid>
        <w:gridCol w:w="2415"/>
        <w:gridCol w:w="7560"/>
      </w:tblGrid>
      <w:tr w:rsidR="001478ED" w14:paraId="18E7628E" w14:textId="77777777">
        <w:tc>
          <w:tcPr>
            <w:tcW w:w="241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78FE26C" w14:textId="77777777" w:rsidR="001478ED" w:rsidRDefault="002F5629">
            <w:pPr>
              <w:pStyle w:val="TableContents"/>
              <w:rPr>
                <w:b/>
                <w:bCs/>
              </w:rPr>
            </w:pPr>
            <w:r>
              <w:rPr>
                <w:b/>
                <w:bCs/>
              </w:rPr>
              <w:t>Phase/Time/Materials</w:t>
            </w:r>
          </w:p>
        </w:tc>
        <w:tc>
          <w:tcPr>
            <w:tcW w:w="756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05EE0FF8" w14:textId="77777777" w:rsidR="001478ED" w:rsidRDefault="002F5629">
            <w:pPr>
              <w:pStyle w:val="TableContents"/>
              <w:jc w:val="center"/>
              <w:rPr>
                <w:b/>
                <w:bCs/>
              </w:rPr>
            </w:pPr>
            <w:r>
              <w:rPr>
                <w:b/>
                <w:bCs/>
              </w:rPr>
              <w:t>Instructional Sequence</w:t>
            </w:r>
          </w:p>
        </w:tc>
      </w:tr>
      <w:tr w:rsidR="001478ED" w14:paraId="61850F30" w14:textId="77777777">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14:paraId="7FBCA3AB" w14:textId="77777777" w:rsidR="001478ED" w:rsidRDefault="002F5629">
            <w:pPr>
              <w:pStyle w:val="TableContents"/>
              <w:rPr>
                <w:b/>
                <w:bCs/>
              </w:rPr>
            </w:pPr>
            <w:r>
              <w:rPr>
                <w:b/>
                <w:bCs/>
              </w:rPr>
              <w:t>Motivation</w:t>
            </w:r>
          </w:p>
        </w:tc>
        <w:tc>
          <w:tcPr>
            <w:tcW w:w="7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7805B0" w14:textId="7F6ECEF4" w:rsidR="0020523D" w:rsidRDefault="0020523D">
            <w:pPr>
              <w:pStyle w:val="TableContents"/>
            </w:pPr>
            <w:r>
              <w:t>1980s Mobil Phone TV Advertisement</w:t>
            </w:r>
          </w:p>
          <w:p w14:paraId="26578EFC" w14:textId="007B3CC7" w:rsidR="0020523D" w:rsidRDefault="005003A4">
            <w:pPr>
              <w:pStyle w:val="TableContents"/>
            </w:pPr>
            <w:hyperlink r:id="rId7" w:history="1">
              <w:r w:rsidR="0020523D" w:rsidRPr="00B57267">
                <w:rPr>
                  <w:rStyle w:val="Hyperlink"/>
                </w:rPr>
                <w:t>https://www.youtube.com/watch?v=5MCrfXDiQWs</w:t>
              </w:r>
            </w:hyperlink>
          </w:p>
          <w:p w14:paraId="1BFE6CC7" w14:textId="77777777" w:rsidR="0020523D" w:rsidRDefault="0020523D">
            <w:pPr>
              <w:pStyle w:val="TableContents"/>
            </w:pPr>
          </w:p>
          <w:p w14:paraId="64F2063B" w14:textId="70AC9A42" w:rsidR="0020523D" w:rsidRDefault="0020523D">
            <w:pPr>
              <w:pStyle w:val="TableContents"/>
            </w:pPr>
            <w:r>
              <w:t>1990s Coke Commercial (Can’t Beat the Feeling)</w:t>
            </w:r>
          </w:p>
          <w:p w14:paraId="28A6BCC8" w14:textId="792A45F3" w:rsidR="0020523D" w:rsidRDefault="005003A4">
            <w:pPr>
              <w:pStyle w:val="TableContents"/>
            </w:pPr>
            <w:hyperlink r:id="rId8" w:history="1">
              <w:r w:rsidR="0020523D" w:rsidRPr="00B57267">
                <w:rPr>
                  <w:rStyle w:val="Hyperlink"/>
                </w:rPr>
                <w:t>https://www.youtube.com/watch?v=Bgqm0Iz6xx8</w:t>
              </w:r>
            </w:hyperlink>
          </w:p>
          <w:p w14:paraId="1806740F" w14:textId="77777777" w:rsidR="0020523D" w:rsidRDefault="0020523D">
            <w:pPr>
              <w:pStyle w:val="TableContents"/>
            </w:pPr>
          </w:p>
          <w:p w14:paraId="6B914562" w14:textId="486B45F0" w:rsidR="0020523D" w:rsidRDefault="0020523D">
            <w:pPr>
              <w:pStyle w:val="TableContents"/>
            </w:pPr>
            <w:r>
              <w:t>Have teachers identify characteristics of adverts. Lead them to the idea of a passive viewer, one-way advertiser-customer relationship.</w:t>
            </w:r>
            <w:r w:rsidR="00372104">
              <w:t xml:space="preserve"> They may have been interesting for their time, but probably wouldn’t even register with a modern audience.</w:t>
            </w:r>
          </w:p>
          <w:p w14:paraId="3B212B0A" w14:textId="77777777" w:rsidR="0020523D" w:rsidRDefault="0020523D">
            <w:pPr>
              <w:pStyle w:val="TableContents"/>
            </w:pPr>
          </w:p>
          <w:p w14:paraId="02DFDF45" w14:textId="53D18D7E" w:rsidR="0020523D" w:rsidRDefault="0020523D">
            <w:pPr>
              <w:pStyle w:val="TableContents"/>
            </w:pPr>
            <w:r>
              <w:t>This is the analogy to education of the past</w:t>
            </w:r>
            <w:r w:rsidR="00372104">
              <w:t>:</w:t>
            </w:r>
            <w:r>
              <w:t xml:space="preserve"> Teacher as expert dispenser of knowledge</w:t>
            </w:r>
            <w:r w:rsidR="00372104">
              <w:t>, s</w:t>
            </w:r>
            <w:r>
              <w:t>tudent</w:t>
            </w:r>
            <w:r w:rsidR="00372104">
              <w:t>s</w:t>
            </w:r>
            <w:r>
              <w:t xml:space="preserve"> as passive recipient</w:t>
            </w:r>
            <w:r w:rsidR="00372104">
              <w:t>s</w:t>
            </w:r>
            <w:r>
              <w:t xml:space="preserve"> of education. </w:t>
            </w:r>
            <w:r w:rsidR="00372104">
              <w:t>In the 21</w:t>
            </w:r>
            <w:r w:rsidR="00372104" w:rsidRPr="00372104">
              <w:rPr>
                <w:vertAlign w:val="superscript"/>
              </w:rPr>
              <w:t>st</w:t>
            </w:r>
            <w:r w:rsidR="00372104">
              <w:t xml:space="preserve"> century students respond to experiences that are interactive, meaningful, and interesting. In order to effectively reach modern students our lessons must be, as well.</w:t>
            </w:r>
          </w:p>
        </w:tc>
      </w:tr>
      <w:tr w:rsidR="001478ED" w14:paraId="29ED7413" w14:textId="77777777">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14:paraId="48A49C53" w14:textId="77777777" w:rsidR="001478ED" w:rsidRDefault="002F5629">
            <w:pPr>
              <w:pStyle w:val="TableContents"/>
              <w:rPr>
                <w:b/>
                <w:bCs/>
              </w:rPr>
            </w:pPr>
            <w:r>
              <w:rPr>
                <w:b/>
                <w:bCs/>
              </w:rPr>
              <w:t>Lesson 1</w:t>
            </w:r>
          </w:p>
        </w:tc>
        <w:tc>
          <w:tcPr>
            <w:tcW w:w="7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2DC818" w14:textId="30497D46" w:rsidR="00204AC9" w:rsidRPr="00685371" w:rsidRDefault="00204AC9" w:rsidP="003230DD">
            <w:pPr>
              <w:pStyle w:val="TableContents"/>
              <w:rPr>
                <w:b/>
              </w:rPr>
            </w:pPr>
            <w:r w:rsidRPr="00685371">
              <w:rPr>
                <w:b/>
              </w:rPr>
              <w:t>Lessons Must Be Interactive</w:t>
            </w:r>
          </w:p>
          <w:p w14:paraId="0E57BCFA" w14:textId="77777777" w:rsidR="00204AC9" w:rsidRDefault="00204AC9" w:rsidP="003230DD">
            <w:pPr>
              <w:pStyle w:val="TableContents"/>
            </w:pPr>
          </w:p>
          <w:p w14:paraId="7B5D6378" w14:textId="3E19B0A7" w:rsidR="0036028F" w:rsidRDefault="00685371" w:rsidP="003230DD">
            <w:pPr>
              <w:pStyle w:val="TableContents"/>
            </w:pPr>
            <w:r>
              <w:t xml:space="preserve">Advertising Analogy: </w:t>
            </w:r>
            <w:r w:rsidR="00204AC9">
              <w:t>Coca-Cola First Ever Drinkable Advertising Campaign</w:t>
            </w:r>
          </w:p>
          <w:p w14:paraId="08283EF3" w14:textId="56FF555C" w:rsidR="00204AC9" w:rsidRDefault="005003A4" w:rsidP="003230DD">
            <w:pPr>
              <w:pStyle w:val="TableContents"/>
            </w:pPr>
            <w:hyperlink r:id="rId9" w:history="1">
              <w:r w:rsidR="00204AC9" w:rsidRPr="00B57267">
                <w:rPr>
                  <w:rStyle w:val="Hyperlink"/>
                </w:rPr>
                <w:t>https://www.youtube.com/watch?v=IQovoot_ZUM&amp;list=PLhcolLCrVSaZwJzWbdVaJPsdVxatJ99Um&amp;t=0s&amp;index=3</w:t>
              </w:r>
            </w:hyperlink>
          </w:p>
          <w:p w14:paraId="0582CFE3" w14:textId="7D44D03E" w:rsidR="00204AC9" w:rsidRDefault="00204AC9" w:rsidP="003230DD">
            <w:pPr>
              <w:pStyle w:val="TableContents"/>
            </w:pPr>
          </w:p>
          <w:p w14:paraId="53F5D15C" w14:textId="6113BCD7" w:rsidR="00685371" w:rsidRDefault="0009626C" w:rsidP="003230DD">
            <w:pPr>
              <w:pStyle w:val="TableContents"/>
            </w:pPr>
            <w:r>
              <w:t>Lessons must engage students actively. They must be interactive. Use of YouTube, online games, other modern platforms.</w:t>
            </w:r>
          </w:p>
          <w:p w14:paraId="3EC2A652" w14:textId="77777777" w:rsidR="00685371" w:rsidRDefault="00685371" w:rsidP="003230DD">
            <w:pPr>
              <w:pStyle w:val="TableContents"/>
            </w:pPr>
          </w:p>
          <w:p w14:paraId="56D66963" w14:textId="77777777" w:rsidR="00B16EAA" w:rsidRDefault="00B16EAA" w:rsidP="003230DD">
            <w:pPr>
              <w:pStyle w:val="TableContents"/>
            </w:pPr>
            <w:r>
              <w:t xml:space="preserve">Lesson: </w:t>
            </w:r>
            <w:r w:rsidR="00685371" w:rsidRPr="00685371">
              <w:t>Jeopardy Quiz Show</w:t>
            </w:r>
          </w:p>
          <w:p w14:paraId="6EA39522" w14:textId="0790626C" w:rsidR="0036028F" w:rsidRDefault="00B16EAA" w:rsidP="003230DD">
            <w:pPr>
              <w:pStyle w:val="TableContents"/>
            </w:pPr>
            <w:r>
              <w:t>Two teams for</w:t>
            </w:r>
            <w:r w:rsidR="00685371" w:rsidRPr="00685371">
              <w:t xml:space="preserve"> </w:t>
            </w:r>
            <w:r>
              <w:t>w</w:t>
            </w:r>
            <w:r w:rsidR="00685371" w:rsidRPr="00685371">
              <w:t xml:space="preserve">ord </w:t>
            </w:r>
            <w:r>
              <w:t>b</w:t>
            </w:r>
            <w:r w:rsidR="00685371" w:rsidRPr="00685371">
              <w:t xml:space="preserve">uilding </w:t>
            </w:r>
            <w:r>
              <w:t>g</w:t>
            </w:r>
            <w:r w:rsidR="00685371" w:rsidRPr="00685371">
              <w:t>ame - Prefixes, Suffixes, Synonyms, Adjectives Opposites, Extreme Adjectives</w:t>
            </w:r>
          </w:p>
          <w:p w14:paraId="3BE22F5A" w14:textId="61C87B4F" w:rsidR="007E2189" w:rsidRDefault="005003A4" w:rsidP="00D01ADB">
            <w:pPr>
              <w:pStyle w:val="TableContents"/>
            </w:pPr>
            <w:hyperlink r:id="rId10" w:history="1">
              <w:r w:rsidR="00685371" w:rsidRPr="00B57267">
                <w:rPr>
                  <w:rStyle w:val="Hyperlink"/>
                </w:rPr>
                <w:t>http://www.eslgamesworld.com/members/games/ClassroomGames/Quizshow/Word%20Building%20Game%20Intermediate/index.html</w:t>
              </w:r>
            </w:hyperlink>
          </w:p>
          <w:p w14:paraId="6E0DFE9B" w14:textId="56983C83" w:rsidR="0009626C" w:rsidRDefault="0009626C" w:rsidP="00D01ADB">
            <w:pPr>
              <w:pStyle w:val="TableContents"/>
            </w:pPr>
          </w:p>
        </w:tc>
      </w:tr>
      <w:tr w:rsidR="001478ED" w14:paraId="0EFA7E65" w14:textId="77777777">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14:paraId="158AC8CF" w14:textId="77777777" w:rsidR="001478ED" w:rsidRDefault="002F5629">
            <w:pPr>
              <w:pStyle w:val="TableContents"/>
              <w:rPr>
                <w:b/>
                <w:bCs/>
              </w:rPr>
            </w:pPr>
            <w:r>
              <w:rPr>
                <w:b/>
                <w:bCs/>
              </w:rPr>
              <w:t>Lesson 2</w:t>
            </w:r>
          </w:p>
        </w:tc>
        <w:tc>
          <w:tcPr>
            <w:tcW w:w="7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0E40DC" w14:textId="33610484" w:rsidR="00204AC9" w:rsidRDefault="00204AC9">
            <w:pPr>
              <w:pStyle w:val="TableContents"/>
            </w:pPr>
            <w:r w:rsidRPr="00685371">
              <w:rPr>
                <w:b/>
              </w:rPr>
              <w:t>Lessons Must Be Meaningful</w:t>
            </w:r>
            <w:r>
              <w:t xml:space="preserve"> (Tell a Story)</w:t>
            </w:r>
          </w:p>
          <w:p w14:paraId="2BF70DB4" w14:textId="77777777" w:rsidR="00204AC9" w:rsidRDefault="00204AC9">
            <w:pPr>
              <w:pStyle w:val="TableContents"/>
            </w:pPr>
          </w:p>
          <w:p w14:paraId="7B6B5DFF" w14:textId="1E9FEF86" w:rsidR="00AC6B4A" w:rsidRDefault="00685371">
            <w:pPr>
              <w:pStyle w:val="TableContents"/>
            </w:pPr>
            <w:r>
              <w:t xml:space="preserve">Advertising Analogy: </w:t>
            </w:r>
            <w:r w:rsidR="00204AC9">
              <w:t>Gift [Official Video] Director’s Cut</w:t>
            </w:r>
          </w:p>
          <w:p w14:paraId="7C7CD57A" w14:textId="6DC5A0B2" w:rsidR="00204AC9" w:rsidRDefault="005003A4">
            <w:pPr>
              <w:pStyle w:val="TableContents"/>
            </w:pPr>
            <w:hyperlink r:id="rId11" w:history="1">
              <w:r w:rsidR="00204AC9" w:rsidRPr="00B57267">
                <w:rPr>
                  <w:rStyle w:val="Hyperlink"/>
                </w:rPr>
                <w:t>https://www.youtube.com/watch?v=JMs7dkdO4YY</w:t>
              </w:r>
            </w:hyperlink>
          </w:p>
          <w:p w14:paraId="4832DF85" w14:textId="77777777" w:rsidR="00204AC9" w:rsidRDefault="00204AC9">
            <w:pPr>
              <w:pStyle w:val="TableContents"/>
            </w:pPr>
          </w:p>
          <w:p w14:paraId="79DFCC0C" w14:textId="77777777" w:rsidR="00D01ADB" w:rsidRDefault="00B16EAA" w:rsidP="008A38BE">
            <w:pPr>
              <w:pStyle w:val="TableContents"/>
            </w:pPr>
            <w:r>
              <w:t>Lesson: Magic Mirror</w:t>
            </w:r>
          </w:p>
          <w:p w14:paraId="6A0B85EF" w14:textId="77777777" w:rsidR="00A051DE" w:rsidRDefault="00A051DE" w:rsidP="008A38BE">
            <w:pPr>
              <w:pStyle w:val="TableContents"/>
            </w:pPr>
          </w:p>
          <w:p w14:paraId="084660C1" w14:textId="5C8F5DCB" w:rsidR="00A051DE" w:rsidRDefault="00A051DE" w:rsidP="008A38BE">
            <w:pPr>
              <w:pStyle w:val="TableContents"/>
            </w:pPr>
            <w:r>
              <w:t>Each teacher (or student) draws a simple picture of a single event in his or her life. Everyone then tells her story to the group.</w:t>
            </w:r>
          </w:p>
        </w:tc>
      </w:tr>
      <w:tr w:rsidR="00204AC9" w14:paraId="340E8BA6" w14:textId="77777777">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14:paraId="649C26BC" w14:textId="211E4B86" w:rsidR="00204AC9" w:rsidRDefault="00204AC9">
            <w:pPr>
              <w:pStyle w:val="TableContents"/>
              <w:rPr>
                <w:b/>
                <w:bCs/>
              </w:rPr>
            </w:pPr>
            <w:r>
              <w:rPr>
                <w:b/>
                <w:bCs/>
              </w:rPr>
              <w:t>Lesson 3</w:t>
            </w:r>
          </w:p>
        </w:tc>
        <w:tc>
          <w:tcPr>
            <w:tcW w:w="7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ABDC11" w14:textId="75BDEC94" w:rsidR="00204AC9" w:rsidRDefault="00204AC9">
            <w:pPr>
              <w:pStyle w:val="TableContents"/>
            </w:pPr>
            <w:r w:rsidRPr="00685371">
              <w:rPr>
                <w:b/>
              </w:rPr>
              <w:t>Lessons Must Be Interesting</w:t>
            </w:r>
            <w:r>
              <w:t xml:space="preserve"> (even entertaining)</w:t>
            </w:r>
          </w:p>
          <w:p w14:paraId="1229E1E1" w14:textId="77777777" w:rsidR="00204AC9" w:rsidRDefault="00204AC9">
            <w:pPr>
              <w:pStyle w:val="TableContents"/>
            </w:pPr>
          </w:p>
          <w:p w14:paraId="1E4F7D0E" w14:textId="78B4ACD6" w:rsidR="00204AC9" w:rsidRDefault="00685371">
            <w:pPr>
              <w:pStyle w:val="TableContents"/>
            </w:pPr>
            <w:r>
              <w:t xml:space="preserve">Advertising Analogy: </w:t>
            </w:r>
            <w:r w:rsidR="00204AC9">
              <w:t>A Dramatic Surprise on a Quite Square</w:t>
            </w:r>
          </w:p>
          <w:p w14:paraId="4E8697CB" w14:textId="3210CB93" w:rsidR="00204AC9" w:rsidRDefault="005003A4">
            <w:pPr>
              <w:pStyle w:val="TableContents"/>
            </w:pPr>
            <w:hyperlink r:id="rId12" w:history="1">
              <w:r w:rsidR="00204AC9" w:rsidRPr="00B57267">
                <w:rPr>
                  <w:rStyle w:val="Hyperlink"/>
                </w:rPr>
                <w:t>https://www.youtube.com/watch?v=316AzLYfAzw&amp;list=PLhcolLCrVSaZwJzWbdVaJPsdVxatJ99Um&amp;index=3</w:t>
              </w:r>
            </w:hyperlink>
          </w:p>
          <w:p w14:paraId="25F085A1" w14:textId="77777777" w:rsidR="00204AC9" w:rsidRDefault="00204AC9">
            <w:pPr>
              <w:pStyle w:val="TableContents"/>
            </w:pPr>
          </w:p>
          <w:p w14:paraId="514ED441" w14:textId="77777777" w:rsidR="00685371" w:rsidRDefault="00B16EAA">
            <w:pPr>
              <w:pStyle w:val="TableContents"/>
            </w:pPr>
            <w:r>
              <w:t>Lesson: Teaching Language w/o Speaking</w:t>
            </w:r>
          </w:p>
          <w:p w14:paraId="014E0385" w14:textId="77777777" w:rsidR="00A051DE" w:rsidRDefault="00A051DE">
            <w:pPr>
              <w:pStyle w:val="TableContents"/>
            </w:pPr>
          </w:p>
          <w:p w14:paraId="5586EBBD" w14:textId="3226A383" w:rsidR="00A051DE" w:rsidRDefault="00A051DE">
            <w:pPr>
              <w:pStyle w:val="TableContents"/>
            </w:pPr>
            <w:r>
              <w:t>Create a vocabulary list and 3-6 short phrases. Without using any other language, and giving no direction, have teachers repeat words. Use pictures as guides. Practice phrases (in this case customer and waiter). Go through phrases. Have teachers repeat. Bring people in pairs to the front to act out situations.</w:t>
            </w:r>
            <w:bookmarkStart w:id="0" w:name="_GoBack"/>
            <w:bookmarkEnd w:id="0"/>
            <w:r>
              <w:t xml:space="preserve"> </w:t>
            </w:r>
          </w:p>
        </w:tc>
      </w:tr>
      <w:tr w:rsidR="001478ED" w14:paraId="3A34C94C" w14:textId="77777777">
        <w:tc>
          <w:tcPr>
            <w:tcW w:w="2415" w:type="dxa"/>
            <w:tcBorders>
              <w:left w:val="single" w:sz="2" w:space="0" w:color="000000"/>
              <w:bottom w:val="single" w:sz="2" w:space="0" w:color="000000"/>
            </w:tcBorders>
            <w:shd w:val="clear" w:color="auto" w:fill="auto"/>
            <w:tcMar>
              <w:top w:w="55" w:type="dxa"/>
              <w:left w:w="55" w:type="dxa"/>
              <w:bottom w:w="55" w:type="dxa"/>
              <w:right w:w="55" w:type="dxa"/>
            </w:tcMar>
          </w:tcPr>
          <w:p w14:paraId="3ACF9799" w14:textId="555CEF11" w:rsidR="001478ED" w:rsidRDefault="002F5629">
            <w:pPr>
              <w:pStyle w:val="TableContents"/>
              <w:rPr>
                <w:b/>
                <w:bCs/>
              </w:rPr>
            </w:pPr>
            <w:r>
              <w:rPr>
                <w:b/>
                <w:bCs/>
              </w:rPr>
              <w:t>Summing up activities</w:t>
            </w:r>
          </w:p>
        </w:tc>
        <w:tc>
          <w:tcPr>
            <w:tcW w:w="75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7EC413" w14:textId="49337003" w:rsidR="00404DC3" w:rsidRPr="00404DC3" w:rsidRDefault="00404DC3">
            <w:pPr>
              <w:pStyle w:val="TableContents"/>
              <w:rPr>
                <w:b/>
              </w:rPr>
            </w:pPr>
            <w:r w:rsidRPr="00404DC3">
              <w:rPr>
                <w:b/>
              </w:rPr>
              <w:t xml:space="preserve"> </w:t>
            </w:r>
          </w:p>
        </w:tc>
      </w:tr>
    </w:tbl>
    <w:p w14:paraId="161B2B86" w14:textId="77777777" w:rsidR="001478ED" w:rsidRDefault="001478ED">
      <w:pPr>
        <w:pStyle w:val="Standard"/>
        <w:rPr>
          <w:rFonts w:cs="Tahoma"/>
          <w:color w:val="0070C0"/>
        </w:rPr>
      </w:pPr>
    </w:p>
    <w:sectPr w:rsidR="001478E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312AF" w14:textId="77777777" w:rsidR="005003A4" w:rsidRDefault="005003A4">
      <w:r>
        <w:separator/>
      </w:r>
    </w:p>
  </w:endnote>
  <w:endnote w:type="continuationSeparator" w:id="0">
    <w:p w14:paraId="7630144F" w14:textId="77777777" w:rsidR="005003A4" w:rsidRDefault="0050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FE2E" w14:textId="77777777" w:rsidR="005003A4" w:rsidRDefault="005003A4">
      <w:r>
        <w:rPr>
          <w:color w:val="000000"/>
        </w:rPr>
        <w:separator/>
      </w:r>
    </w:p>
  </w:footnote>
  <w:footnote w:type="continuationSeparator" w:id="0">
    <w:p w14:paraId="22575761" w14:textId="77777777" w:rsidR="005003A4" w:rsidRDefault="00500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77B"/>
    <w:multiLevelType w:val="multilevel"/>
    <w:tmpl w:val="A5EE1198"/>
    <w:styleLink w:val="WWNum3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ED"/>
    <w:rsid w:val="0008670C"/>
    <w:rsid w:val="0009626C"/>
    <w:rsid w:val="000B694C"/>
    <w:rsid w:val="000D234B"/>
    <w:rsid w:val="001478ED"/>
    <w:rsid w:val="00204AC9"/>
    <w:rsid w:val="0020523D"/>
    <w:rsid w:val="002A15D9"/>
    <w:rsid w:val="002B2AAD"/>
    <w:rsid w:val="002F5629"/>
    <w:rsid w:val="003230DD"/>
    <w:rsid w:val="0036028F"/>
    <w:rsid w:val="00372104"/>
    <w:rsid w:val="004037AA"/>
    <w:rsid w:val="00404DC3"/>
    <w:rsid w:val="005003A4"/>
    <w:rsid w:val="00512519"/>
    <w:rsid w:val="00553DE8"/>
    <w:rsid w:val="00573438"/>
    <w:rsid w:val="005D2B50"/>
    <w:rsid w:val="0064148D"/>
    <w:rsid w:val="00685371"/>
    <w:rsid w:val="006D1A89"/>
    <w:rsid w:val="007A1F33"/>
    <w:rsid w:val="007B6FCF"/>
    <w:rsid w:val="007D5C35"/>
    <w:rsid w:val="007E2189"/>
    <w:rsid w:val="008A38BE"/>
    <w:rsid w:val="00901DB8"/>
    <w:rsid w:val="009B2D3D"/>
    <w:rsid w:val="00A00D25"/>
    <w:rsid w:val="00A051DE"/>
    <w:rsid w:val="00A0719B"/>
    <w:rsid w:val="00A17344"/>
    <w:rsid w:val="00A330BB"/>
    <w:rsid w:val="00AB79C0"/>
    <w:rsid w:val="00AC6B4A"/>
    <w:rsid w:val="00AF0384"/>
    <w:rsid w:val="00B0419F"/>
    <w:rsid w:val="00B16EAA"/>
    <w:rsid w:val="00C34500"/>
    <w:rsid w:val="00D01ADB"/>
    <w:rsid w:val="00D44E0F"/>
    <w:rsid w:val="00D7183A"/>
    <w:rsid w:val="00DA39A7"/>
    <w:rsid w:val="00DC1981"/>
    <w:rsid w:val="00DC6FA0"/>
    <w:rsid w:val="00E13415"/>
    <w:rsid w:val="00E8141B"/>
    <w:rsid w:val="00EB0FA9"/>
    <w:rsid w:val="00F10495"/>
    <w:rsid w:val="00FC5F39"/>
    <w:rsid w:val="00FE7E61"/>
    <w:rsid w:val="00FF5276"/>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7DC6"/>
  <w15:docId w15:val="{1CB40B15-F427-44D3-BE2E-CF773A98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Paragraph">
    <w:name w:val="List Paragraph"/>
    <w:basedOn w:val="Standard"/>
    <w:pPr>
      <w:ind w:left="720"/>
    </w:pPr>
  </w:style>
  <w:style w:type="character" w:customStyle="1" w:styleId="ListLabel1">
    <w:name w:val="ListLabel 1"/>
    <w:rPr>
      <w:rFonts w:cs="Times New Roman"/>
      <w:b w:val="0"/>
    </w:rPr>
  </w:style>
  <w:style w:type="character" w:customStyle="1" w:styleId="ListLabel2">
    <w:name w:val="ListLabel 2"/>
    <w:rPr>
      <w:rFonts w:cs="Times New Roman"/>
    </w:rPr>
  </w:style>
  <w:style w:type="numbering" w:customStyle="1" w:styleId="WWNum30">
    <w:name w:val="WWNum30"/>
    <w:basedOn w:val="NoList"/>
    <w:pPr>
      <w:numPr>
        <w:numId w:val="1"/>
      </w:numPr>
    </w:pPr>
  </w:style>
  <w:style w:type="character" w:styleId="Hyperlink">
    <w:name w:val="Hyperlink"/>
    <w:basedOn w:val="DefaultParagraphFont"/>
    <w:uiPriority w:val="99"/>
    <w:unhideWhenUsed/>
    <w:rsid w:val="003230DD"/>
    <w:rPr>
      <w:color w:val="0563C1" w:themeColor="hyperlink"/>
      <w:u w:val="single"/>
    </w:rPr>
  </w:style>
  <w:style w:type="character" w:styleId="UnresolvedMention">
    <w:name w:val="Unresolved Mention"/>
    <w:basedOn w:val="DefaultParagraphFont"/>
    <w:uiPriority w:val="99"/>
    <w:semiHidden/>
    <w:unhideWhenUsed/>
    <w:rsid w:val="007E21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Bgqm0Iz6xx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MCrfXDiQWs" TargetMode="External"/><Relationship Id="rId12" Type="http://schemas.openxmlformats.org/officeDocument/2006/relationships/hyperlink" Target="https://www.youtube.com/watch?v=316AzLYfAzw&amp;list=PLhcolLCrVSaZwJzWbdVaJPsdVxatJ99Um&amp;index=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Ms7dkdO4YY" TargetMode="External"/><Relationship Id="rId5" Type="http://schemas.openxmlformats.org/officeDocument/2006/relationships/footnotes" Target="footnotes.xml"/><Relationship Id="rId10" Type="http://schemas.openxmlformats.org/officeDocument/2006/relationships/hyperlink" Target="http://www.eslgamesworld.com/members/games/ClassroomGames/Quizshow/Word%20Building%20Game%20Intermediate/index.html" TargetMode="External"/><Relationship Id="rId4" Type="http://schemas.openxmlformats.org/officeDocument/2006/relationships/webSettings" Target="webSettings.xml"/><Relationship Id="rId9" Type="http://schemas.openxmlformats.org/officeDocument/2006/relationships/hyperlink" Target="https://www.youtube.com/watch?v=IQovoot_ZUM&amp;list=PLhcolLCrVSaZwJzWbdVaJPsdVxatJ99Um&amp;t=0s&amp;index=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Anderson</dc:creator>
  <cp:lastModifiedBy>Glenn Anderson</cp:lastModifiedBy>
  <cp:revision>7</cp:revision>
  <dcterms:created xsi:type="dcterms:W3CDTF">2018-11-15T16:22:00Z</dcterms:created>
  <dcterms:modified xsi:type="dcterms:W3CDTF">2018-12-05T07:49:00Z</dcterms:modified>
</cp:coreProperties>
</file>